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Beachvolleyballhalle Münster - Bauwerke Münster GmbH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Baustelleneinrichtung, Erdarbeiten, Wasserhaltung, Grundleitungsverlegung, Stahlbetonarbeiten, Mauerwerksarbeiten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